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EF9" w:rsidRPr="00267EF9" w:rsidRDefault="00267EF9" w:rsidP="00267EF9">
      <w:pPr>
        <w:shd w:val="clear" w:color="auto" w:fill="66AF44"/>
        <w:spacing w:after="0" w:line="270" w:lineRule="atLeast"/>
        <w:outlineLvl w:val="0"/>
        <w:rPr>
          <w:rFonts w:ascii="Arial" w:eastAsia="Times New Roman" w:hAnsi="Arial" w:cs="Arial"/>
          <w:b/>
          <w:bCs/>
          <w:color w:val="FFFFFF"/>
          <w:kern w:val="36"/>
          <w:lang w:eastAsia="pt-BR"/>
        </w:rPr>
      </w:pPr>
      <w:r w:rsidRPr="00267EF9">
        <w:rPr>
          <w:rFonts w:ascii="Arial" w:eastAsia="Times New Roman" w:hAnsi="Arial" w:cs="Arial"/>
          <w:b/>
          <w:bCs/>
          <w:color w:val="FFFFFF"/>
          <w:kern w:val="36"/>
          <w:lang w:eastAsia="pt-BR"/>
        </w:rPr>
        <w:t xml:space="preserve">Ato Declaratório Executivo </w:t>
      </w:r>
      <w:proofErr w:type="spellStart"/>
      <w:r w:rsidRPr="00267EF9">
        <w:rPr>
          <w:rFonts w:ascii="Arial" w:eastAsia="Times New Roman" w:hAnsi="Arial" w:cs="Arial"/>
          <w:b/>
          <w:bCs/>
          <w:color w:val="FFFFFF"/>
          <w:kern w:val="36"/>
          <w:lang w:eastAsia="pt-BR"/>
        </w:rPr>
        <w:t>Codac</w:t>
      </w:r>
      <w:proofErr w:type="spellEnd"/>
      <w:r w:rsidRPr="00267EF9">
        <w:rPr>
          <w:rFonts w:ascii="Arial" w:eastAsia="Times New Roman" w:hAnsi="Arial" w:cs="Arial"/>
          <w:b/>
          <w:bCs/>
          <w:color w:val="FFFFFF"/>
          <w:kern w:val="36"/>
          <w:lang w:eastAsia="pt-BR"/>
        </w:rPr>
        <w:t xml:space="preserve"> nº 33, de 17 de abril de </w:t>
      </w:r>
      <w:proofErr w:type="gramStart"/>
      <w:r w:rsidRPr="00267EF9">
        <w:rPr>
          <w:rFonts w:ascii="Arial" w:eastAsia="Times New Roman" w:hAnsi="Arial" w:cs="Arial"/>
          <w:b/>
          <w:bCs/>
          <w:color w:val="FFFFFF"/>
          <w:kern w:val="36"/>
          <w:lang w:eastAsia="pt-BR"/>
        </w:rPr>
        <w:t>2013</w:t>
      </w:r>
      <w:proofErr w:type="gramEnd"/>
    </w:p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b/>
          <w:bCs/>
          <w:color w:val="515151"/>
          <w:sz w:val="18"/>
          <w:szCs w:val="18"/>
          <w:lang w:eastAsia="pt-BR"/>
        </w:rPr>
        <w:t xml:space="preserve">DOU de 18.4.2013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8"/>
        <w:gridCol w:w="7354"/>
      </w:tblGrid>
      <w:tr w:rsidR="00267EF9" w:rsidRPr="00267EF9" w:rsidTr="00267EF9">
        <w:trPr>
          <w:trHeight w:val="420"/>
        </w:trPr>
        <w:tc>
          <w:tcPr>
            <w:tcW w:w="950" w:type="pct"/>
            <w:shd w:val="clear" w:color="auto" w:fill="auto"/>
            <w:vAlign w:val="center"/>
            <w:hideMark/>
          </w:tcPr>
          <w:p w:rsidR="00267EF9" w:rsidRPr="00267EF9" w:rsidRDefault="00267EF9" w:rsidP="00267EF9">
            <w:pPr>
              <w:spacing w:after="0" w:line="270" w:lineRule="atLeast"/>
              <w:rPr>
                <w:rFonts w:ascii="Arial" w:eastAsia="Times New Roman" w:hAnsi="Arial" w:cs="Arial"/>
                <w:color w:val="515151"/>
                <w:sz w:val="18"/>
                <w:szCs w:val="18"/>
                <w:lang w:eastAsia="pt-BR"/>
              </w:rPr>
            </w:pPr>
          </w:p>
        </w:tc>
        <w:tc>
          <w:tcPr>
            <w:tcW w:w="4000" w:type="pct"/>
            <w:shd w:val="clear" w:color="auto" w:fill="auto"/>
            <w:vAlign w:val="center"/>
            <w:hideMark/>
          </w:tcPr>
          <w:p w:rsidR="00267EF9" w:rsidRPr="00267EF9" w:rsidRDefault="00267EF9" w:rsidP="00267EF9">
            <w:pPr>
              <w:spacing w:before="240" w:after="240" w:line="270" w:lineRule="atLeast"/>
              <w:jc w:val="right"/>
              <w:rPr>
                <w:rFonts w:ascii="Arial" w:eastAsia="Times New Roman" w:hAnsi="Arial" w:cs="Arial"/>
                <w:color w:val="515151"/>
                <w:sz w:val="18"/>
                <w:szCs w:val="18"/>
                <w:lang w:eastAsia="pt-BR"/>
              </w:rPr>
            </w:pPr>
            <w:r w:rsidRPr="00267EF9">
              <w:rPr>
                <w:rFonts w:ascii="Arial" w:eastAsia="Times New Roman" w:hAnsi="Arial" w:cs="Arial"/>
                <w:color w:val="515151"/>
                <w:sz w:val="18"/>
                <w:szCs w:val="18"/>
                <w:lang w:eastAsia="pt-BR"/>
              </w:rPr>
              <w:t xml:space="preserve">Altera o </w:t>
            </w:r>
            <w:hyperlink r:id="rId5" w:history="1">
              <w:r w:rsidRPr="00267EF9">
                <w:rPr>
                  <w:rFonts w:ascii="Arial" w:eastAsia="Times New Roman" w:hAnsi="Arial" w:cs="Arial"/>
                  <w:color w:val="2071AA"/>
                  <w:sz w:val="18"/>
                  <w:szCs w:val="18"/>
                  <w:lang w:eastAsia="pt-BR"/>
                </w:rPr>
                <w:t xml:space="preserve">Ato Declaratório Executivo </w:t>
              </w:r>
              <w:proofErr w:type="spellStart"/>
              <w:r w:rsidRPr="00267EF9">
                <w:rPr>
                  <w:rFonts w:ascii="Arial" w:eastAsia="Times New Roman" w:hAnsi="Arial" w:cs="Arial"/>
                  <w:color w:val="2071AA"/>
                  <w:sz w:val="18"/>
                  <w:szCs w:val="18"/>
                  <w:lang w:eastAsia="pt-BR"/>
                </w:rPr>
                <w:t>Codac</w:t>
              </w:r>
              <w:proofErr w:type="spellEnd"/>
              <w:r w:rsidRPr="00267EF9">
                <w:rPr>
                  <w:rFonts w:ascii="Arial" w:eastAsia="Times New Roman" w:hAnsi="Arial" w:cs="Arial"/>
                  <w:color w:val="2071AA"/>
                  <w:sz w:val="18"/>
                  <w:szCs w:val="18"/>
                  <w:lang w:eastAsia="pt-BR"/>
                </w:rPr>
                <w:t xml:space="preserve"> nº 86, de 1º de dezembro de 2011</w:t>
              </w:r>
            </w:hyperlink>
            <w:r w:rsidRPr="00267EF9">
              <w:rPr>
                <w:rFonts w:ascii="Arial" w:eastAsia="Times New Roman" w:hAnsi="Arial" w:cs="Arial"/>
                <w:color w:val="515151"/>
                <w:sz w:val="18"/>
                <w:szCs w:val="18"/>
                <w:lang w:eastAsia="pt-BR"/>
              </w:rPr>
              <w:t>, que dispõe sobre a instituição de códigos de receita para os casos que especifica.</w:t>
            </w:r>
          </w:p>
        </w:tc>
      </w:tr>
    </w:tbl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O </w:t>
      </w:r>
      <w:r w:rsidRPr="00267EF9">
        <w:rPr>
          <w:rFonts w:ascii="Arial" w:eastAsia="Times New Roman" w:hAnsi="Arial" w:cs="Arial"/>
          <w:b/>
          <w:bCs/>
          <w:color w:val="515151"/>
          <w:sz w:val="18"/>
          <w:szCs w:val="18"/>
          <w:lang w:eastAsia="pt-BR"/>
        </w:rPr>
        <w:t>COORDENADOR-GERAL DE ARRECADAÇÃO E COBRANÇA SUBSTITUTO</w:t>
      </w: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, no uso da atribuição que lhe confere o inciso III do art. 312 do Regimento Interno da Secretaria da Receita Federal do Brasil, aprovado pela </w:t>
      </w:r>
      <w:hyperlink r:id="rId6" w:history="1"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>Portaria MF nº 203, de 14 de maio de 2012</w:t>
        </w:r>
      </w:hyperlink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, e tendo em vista o disposto nos </w:t>
      </w:r>
      <w:proofErr w:type="spellStart"/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arts</w:t>
      </w:r>
      <w:proofErr w:type="spellEnd"/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. 7º a 10 da </w:t>
      </w:r>
      <w:hyperlink r:id="rId7" w:history="1"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>Lei nº 12.546, de 14 de dezembro de 2011</w:t>
        </w:r>
      </w:hyperlink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, e na Medida Provisória nº 601, de 28 de dezembro de 2012, declara:</w:t>
      </w:r>
    </w:p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b/>
          <w:bCs/>
          <w:color w:val="515151"/>
          <w:sz w:val="18"/>
          <w:szCs w:val="18"/>
          <w:lang w:eastAsia="pt-BR"/>
        </w:rPr>
        <w:t>Art. 1º</w:t>
      </w: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 O art. 1º do </w:t>
      </w:r>
      <w:hyperlink r:id="rId8" w:history="1"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 xml:space="preserve">Ato Declaratório Executivo </w:t>
        </w:r>
        <w:proofErr w:type="spellStart"/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>Codac</w:t>
        </w:r>
        <w:proofErr w:type="spellEnd"/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 xml:space="preserve"> nº 86, de 1º de dezembro de 2011</w:t>
        </w:r>
      </w:hyperlink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, passa a vigorar com a seguinte redação:</w:t>
      </w:r>
    </w:p>
    <w:p w:rsidR="00267EF9" w:rsidRPr="00267EF9" w:rsidRDefault="00267EF9" w:rsidP="00267EF9">
      <w:pPr>
        <w:shd w:val="clear" w:color="auto" w:fill="EBEDEF"/>
        <w:spacing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"Art.1º</w:t>
      </w:r>
      <w:proofErr w:type="gramStart"/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....................................................................................</w:t>
      </w:r>
      <w:proofErr w:type="gramEnd"/>
    </w:p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proofErr w:type="gramStart"/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...............................................................................................</w:t>
      </w:r>
      <w:proofErr w:type="gramEnd"/>
    </w:p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I - 2985 - Contribuição Previdenciária Sobre Receita Bruta - Art. 7º da </w:t>
      </w:r>
      <w:hyperlink r:id="rId9" w:history="1"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>Lei 12.546/2011</w:t>
        </w:r>
      </w:hyperlink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; </w:t>
      </w:r>
      <w:proofErr w:type="gramStart"/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e</w:t>
      </w:r>
      <w:proofErr w:type="gramEnd"/>
    </w:p>
    <w:p w:rsidR="00267EF9" w:rsidRPr="00267EF9" w:rsidRDefault="00267EF9" w:rsidP="00267EF9">
      <w:pPr>
        <w:shd w:val="clear" w:color="auto" w:fill="EBEDEF"/>
        <w:spacing w:before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II - 2991 - Contribuição Previdenciária Sobre Receita Bruta - Art. 8º da </w:t>
      </w:r>
      <w:hyperlink r:id="rId10" w:history="1"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>Lei 12.546/2011</w:t>
        </w:r>
      </w:hyperlink>
      <w:proofErr w:type="gramStart"/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 .</w:t>
      </w:r>
      <w:proofErr w:type="gramEnd"/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"(NR)</w:t>
      </w:r>
    </w:p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b/>
          <w:bCs/>
          <w:color w:val="515151"/>
          <w:sz w:val="18"/>
          <w:szCs w:val="18"/>
          <w:lang w:eastAsia="pt-BR"/>
        </w:rPr>
        <w:t>Art. 2º</w:t>
      </w: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 Este Ato Declaratório Executivo entra em vigor na data de sua publicação, produzindo efeitos a partir de 1º de abril de 2013.</w:t>
      </w:r>
    </w:p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b/>
          <w:bCs/>
          <w:color w:val="515151"/>
          <w:sz w:val="18"/>
          <w:szCs w:val="18"/>
          <w:lang w:eastAsia="pt-BR"/>
        </w:rPr>
        <w:t>Art. 3º</w:t>
      </w: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 xml:space="preserve"> Fica revogado o </w:t>
      </w:r>
      <w:hyperlink r:id="rId11" w:history="1"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 xml:space="preserve">Ato Declaratório Executivo </w:t>
        </w:r>
        <w:proofErr w:type="spellStart"/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>Codac</w:t>
        </w:r>
        <w:proofErr w:type="spellEnd"/>
        <w:r w:rsidRPr="00267EF9">
          <w:rPr>
            <w:rFonts w:ascii="Arial" w:eastAsia="Times New Roman" w:hAnsi="Arial" w:cs="Arial"/>
            <w:color w:val="2071AA"/>
            <w:sz w:val="18"/>
            <w:szCs w:val="18"/>
            <w:lang w:eastAsia="pt-BR"/>
          </w:rPr>
          <w:t xml:space="preserve"> nº 47, de 25 de abril de 2012</w:t>
        </w:r>
      </w:hyperlink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.</w:t>
      </w:r>
    </w:p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 </w:t>
      </w:r>
    </w:p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 </w:t>
      </w:r>
    </w:p>
    <w:p w:rsidR="00267EF9" w:rsidRPr="00267EF9" w:rsidRDefault="00267EF9" w:rsidP="00267EF9">
      <w:pPr>
        <w:shd w:val="clear" w:color="auto" w:fill="EBEDEF"/>
        <w:spacing w:before="240" w:after="240" w:line="270" w:lineRule="atLeast"/>
        <w:jc w:val="center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b/>
          <w:bCs/>
          <w:color w:val="515151"/>
          <w:sz w:val="18"/>
          <w:szCs w:val="18"/>
          <w:lang w:eastAsia="pt-BR"/>
        </w:rPr>
        <w:t>FREDERICO IGOR LEITE FABER</w:t>
      </w:r>
    </w:p>
    <w:p w:rsidR="00267EF9" w:rsidRPr="00267EF9" w:rsidRDefault="00267EF9" w:rsidP="00267EF9">
      <w:pPr>
        <w:shd w:val="clear" w:color="auto" w:fill="EBEDEF"/>
        <w:spacing w:before="240" w:after="240" w:line="270" w:lineRule="atLeast"/>
        <w:rPr>
          <w:rFonts w:ascii="Arial" w:eastAsia="Times New Roman" w:hAnsi="Arial" w:cs="Arial"/>
          <w:color w:val="515151"/>
          <w:sz w:val="18"/>
          <w:szCs w:val="18"/>
          <w:lang w:eastAsia="pt-BR"/>
        </w:rPr>
      </w:pPr>
      <w:r w:rsidRPr="00267EF9">
        <w:rPr>
          <w:rFonts w:ascii="Arial" w:eastAsia="Times New Roman" w:hAnsi="Arial" w:cs="Arial"/>
          <w:color w:val="515151"/>
          <w:sz w:val="18"/>
          <w:szCs w:val="18"/>
          <w:lang w:eastAsia="pt-BR"/>
        </w:rPr>
        <w:t> </w:t>
      </w:r>
    </w:p>
    <w:p w:rsidR="0064491D" w:rsidRDefault="0064491D">
      <w:bookmarkStart w:id="0" w:name="_GoBack"/>
      <w:bookmarkEnd w:id="0"/>
    </w:p>
    <w:sectPr w:rsidR="0064491D" w:rsidSect="00267EF9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F9"/>
    <w:rsid w:val="00000A85"/>
    <w:rsid w:val="0000512E"/>
    <w:rsid w:val="00005E52"/>
    <w:rsid w:val="000148A6"/>
    <w:rsid w:val="00017D9F"/>
    <w:rsid w:val="00020EB5"/>
    <w:rsid w:val="000211B3"/>
    <w:rsid w:val="00031933"/>
    <w:rsid w:val="000344E6"/>
    <w:rsid w:val="000356B8"/>
    <w:rsid w:val="00037D95"/>
    <w:rsid w:val="00040262"/>
    <w:rsid w:val="00040C2F"/>
    <w:rsid w:val="0004748D"/>
    <w:rsid w:val="00047E4F"/>
    <w:rsid w:val="00053062"/>
    <w:rsid w:val="00054037"/>
    <w:rsid w:val="000603CC"/>
    <w:rsid w:val="000604BB"/>
    <w:rsid w:val="00060CF9"/>
    <w:rsid w:val="00063A88"/>
    <w:rsid w:val="000708F2"/>
    <w:rsid w:val="00076A2A"/>
    <w:rsid w:val="00080544"/>
    <w:rsid w:val="00083F99"/>
    <w:rsid w:val="000860D1"/>
    <w:rsid w:val="00091362"/>
    <w:rsid w:val="00094805"/>
    <w:rsid w:val="0009647C"/>
    <w:rsid w:val="000A023F"/>
    <w:rsid w:val="000A1C54"/>
    <w:rsid w:val="000A5E06"/>
    <w:rsid w:val="000A76B9"/>
    <w:rsid w:val="000B0F41"/>
    <w:rsid w:val="000B1090"/>
    <w:rsid w:val="000B13A3"/>
    <w:rsid w:val="000B4D39"/>
    <w:rsid w:val="000B7D9C"/>
    <w:rsid w:val="000C7CF1"/>
    <w:rsid w:val="000D16B9"/>
    <w:rsid w:val="000D1F21"/>
    <w:rsid w:val="000D2DB8"/>
    <w:rsid w:val="000D4BC0"/>
    <w:rsid w:val="000D635A"/>
    <w:rsid w:val="000D65FE"/>
    <w:rsid w:val="000E0BC9"/>
    <w:rsid w:val="000E1AE7"/>
    <w:rsid w:val="000E38CF"/>
    <w:rsid w:val="000F340E"/>
    <w:rsid w:val="000F5A81"/>
    <w:rsid w:val="000F5F4C"/>
    <w:rsid w:val="0010242C"/>
    <w:rsid w:val="001110EA"/>
    <w:rsid w:val="001117F1"/>
    <w:rsid w:val="00112269"/>
    <w:rsid w:val="00113909"/>
    <w:rsid w:val="0011396F"/>
    <w:rsid w:val="00115D99"/>
    <w:rsid w:val="0012339F"/>
    <w:rsid w:val="001246B3"/>
    <w:rsid w:val="00130DF4"/>
    <w:rsid w:val="00131F3C"/>
    <w:rsid w:val="00133691"/>
    <w:rsid w:val="00134D89"/>
    <w:rsid w:val="00135236"/>
    <w:rsid w:val="0014313A"/>
    <w:rsid w:val="00146FEE"/>
    <w:rsid w:val="00147DC9"/>
    <w:rsid w:val="00150947"/>
    <w:rsid w:val="00154912"/>
    <w:rsid w:val="001553DC"/>
    <w:rsid w:val="001558CA"/>
    <w:rsid w:val="00156B2E"/>
    <w:rsid w:val="0015740D"/>
    <w:rsid w:val="00157BE3"/>
    <w:rsid w:val="00162765"/>
    <w:rsid w:val="001674AD"/>
    <w:rsid w:val="0017425E"/>
    <w:rsid w:val="001749E1"/>
    <w:rsid w:val="00175F45"/>
    <w:rsid w:val="0017735F"/>
    <w:rsid w:val="001775E6"/>
    <w:rsid w:val="00180549"/>
    <w:rsid w:val="00185520"/>
    <w:rsid w:val="001855BF"/>
    <w:rsid w:val="001914B2"/>
    <w:rsid w:val="001931BD"/>
    <w:rsid w:val="0019371C"/>
    <w:rsid w:val="00194E69"/>
    <w:rsid w:val="00195A25"/>
    <w:rsid w:val="00196C9C"/>
    <w:rsid w:val="00197EC3"/>
    <w:rsid w:val="001A157F"/>
    <w:rsid w:val="001A48BB"/>
    <w:rsid w:val="001A5781"/>
    <w:rsid w:val="001A5BA7"/>
    <w:rsid w:val="001A71AC"/>
    <w:rsid w:val="001B40F8"/>
    <w:rsid w:val="001B47E7"/>
    <w:rsid w:val="001C545A"/>
    <w:rsid w:val="001D02E2"/>
    <w:rsid w:val="001D3A88"/>
    <w:rsid w:val="001D64FE"/>
    <w:rsid w:val="001E19E4"/>
    <w:rsid w:val="001E31BA"/>
    <w:rsid w:val="001E347F"/>
    <w:rsid w:val="001E5810"/>
    <w:rsid w:val="001F0882"/>
    <w:rsid w:val="001F25D8"/>
    <w:rsid w:val="001F5AC6"/>
    <w:rsid w:val="001F64A8"/>
    <w:rsid w:val="001F7E0C"/>
    <w:rsid w:val="002003C1"/>
    <w:rsid w:val="00200B66"/>
    <w:rsid w:val="002018C1"/>
    <w:rsid w:val="00206F83"/>
    <w:rsid w:val="00217931"/>
    <w:rsid w:val="00221FEC"/>
    <w:rsid w:val="002245C1"/>
    <w:rsid w:val="0022597C"/>
    <w:rsid w:val="00226012"/>
    <w:rsid w:val="0023106C"/>
    <w:rsid w:val="00233CF7"/>
    <w:rsid w:val="00234C56"/>
    <w:rsid w:val="00235920"/>
    <w:rsid w:val="00240A1A"/>
    <w:rsid w:val="00240B27"/>
    <w:rsid w:val="00241660"/>
    <w:rsid w:val="00251C57"/>
    <w:rsid w:val="00252428"/>
    <w:rsid w:val="0025245D"/>
    <w:rsid w:val="002535F5"/>
    <w:rsid w:val="002536A2"/>
    <w:rsid w:val="00255ABD"/>
    <w:rsid w:val="0026006F"/>
    <w:rsid w:val="0026026C"/>
    <w:rsid w:val="002625E2"/>
    <w:rsid w:val="002665DD"/>
    <w:rsid w:val="002677AC"/>
    <w:rsid w:val="00267EF9"/>
    <w:rsid w:val="002806CB"/>
    <w:rsid w:val="002833B6"/>
    <w:rsid w:val="00285765"/>
    <w:rsid w:val="00286932"/>
    <w:rsid w:val="0029077D"/>
    <w:rsid w:val="00295716"/>
    <w:rsid w:val="002A17F6"/>
    <w:rsid w:val="002A2630"/>
    <w:rsid w:val="002A5CD0"/>
    <w:rsid w:val="002A6D77"/>
    <w:rsid w:val="002B1D79"/>
    <w:rsid w:val="002B2224"/>
    <w:rsid w:val="002B5242"/>
    <w:rsid w:val="002C0579"/>
    <w:rsid w:val="002C2C29"/>
    <w:rsid w:val="002C3E47"/>
    <w:rsid w:val="002C6201"/>
    <w:rsid w:val="002C627C"/>
    <w:rsid w:val="002C64D6"/>
    <w:rsid w:val="002D00A6"/>
    <w:rsid w:val="002E0B97"/>
    <w:rsid w:val="002E10CA"/>
    <w:rsid w:val="002E1A87"/>
    <w:rsid w:val="002E6C65"/>
    <w:rsid w:val="002F4800"/>
    <w:rsid w:val="002F4AA6"/>
    <w:rsid w:val="002F5579"/>
    <w:rsid w:val="00300652"/>
    <w:rsid w:val="0030095F"/>
    <w:rsid w:val="00302CE1"/>
    <w:rsid w:val="00306DB0"/>
    <w:rsid w:val="003173A1"/>
    <w:rsid w:val="003276DF"/>
    <w:rsid w:val="00331D60"/>
    <w:rsid w:val="00332AAA"/>
    <w:rsid w:val="00334729"/>
    <w:rsid w:val="00334AD5"/>
    <w:rsid w:val="003463AE"/>
    <w:rsid w:val="00351522"/>
    <w:rsid w:val="00352ACA"/>
    <w:rsid w:val="00353B1F"/>
    <w:rsid w:val="0035546C"/>
    <w:rsid w:val="00357005"/>
    <w:rsid w:val="0035718D"/>
    <w:rsid w:val="0036195D"/>
    <w:rsid w:val="003655C4"/>
    <w:rsid w:val="00372ACE"/>
    <w:rsid w:val="00373C49"/>
    <w:rsid w:val="0037592B"/>
    <w:rsid w:val="00375F39"/>
    <w:rsid w:val="003826DC"/>
    <w:rsid w:val="00384117"/>
    <w:rsid w:val="0038551C"/>
    <w:rsid w:val="0039063B"/>
    <w:rsid w:val="0039095A"/>
    <w:rsid w:val="00393228"/>
    <w:rsid w:val="0039355C"/>
    <w:rsid w:val="003A265E"/>
    <w:rsid w:val="003A3876"/>
    <w:rsid w:val="003A4B0E"/>
    <w:rsid w:val="003A5F76"/>
    <w:rsid w:val="003A79C0"/>
    <w:rsid w:val="003A7B6F"/>
    <w:rsid w:val="003B068B"/>
    <w:rsid w:val="003B252D"/>
    <w:rsid w:val="003C0830"/>
    <w:rsid w:val="003C45E3"/>
    <w:rsid w:val="003C51CC"/>
    <w:rsid w:val="003C69CC"/>
    <w:rsid w:val="003D142C"/>
    <w:rsid w:val="003D3C77"/>
    <w:rsid w:val="003D4983"/>
    <w:rsid w:val="003D57C7"/>
    <w:rsid w:val="003E23BA"/>
    <w:rsid w:val="003E5263"/>
    <w:rsid w:val="003E6A8B"/>
    <w:rsid w:val="003E6C39"/>
    <w:rsid w:val="003E75C5"/>
    <w:rsid w:val="003F6390"/>
    <w:rsid w:val="00402204"/>
    <w:rsid w:val="0040352C"/>
    <w:rsid w:val="00404B6B"/>
    <w:rsid w:val="004054A7"/>
    <w:rsid w:val="0040768A"/>
    <w:rsid w:val="004115FD"/>
    <w:rsid w:val="00411FBD"/>
    <w:rsid w:val="00421F15"/>
    <w:rsid w:val="0042294F"/>
    <w:rsid w:val="00423A50"/>
    <w:rsid w:val="004245EC"/>
    <w:rsid w:val="00426A56"/>
    <w:rsid w:val="00431504"/>
    <w:rsid w:val="00432F0E"/>
    <w:rsid w:val="004370CD"/>
    <w:rsid w:val="00440CAE"/>
    <w:rsid w:val="0044104E"/>
    <w:rsid w:val="00441079"/>
    <w:rsid w:val="00446CAD"/>
    <w:rsid w:val="00447DD7"/>
    <w:rsid w:val="00452D3C"/>
    <w:rsid w:val="00462638"/>
    <w:rsid w:val="0046797F"/>
    <w:rsid w:val="004718E8"/>
    <w:rsid w:val="0047539C"/>
    <w:rsid w:val="004770C9"/>
    <w:rsid w:val="004773A9"/>
    <w:rsid w:val="00480295"/>
    <w:rsid w:val="0048403C"/>
    <w:rsid w:val="00485793"/>
    <w:rsid w:val="00485A2D"/>
    <w:rsid w:val="00486704"/>
    <w:rsid w:val="004873D6"/>
    <w:rsid w:val="004979A8"/>
    <w:rsid w:val="004B3DD3"/>
    <w:rsid w:val="004B5B2D"/>
    <w:rsid w:val="004B6763"/>
    <w:rsid w:val="004C1009"/>
    <w:rsid w:val="004C3495"/>
    <w:rsid w:val="004C4C37"/>
    <w:rsid w:val="004D12AB"/>
    <w:rsid w:val="004D2288"/>
    <w:rsid w:val="004D316E"/>
    <w:rsid w:val="004D6BD7"/>
    <w:rsid w:val="004D740C"/>
    <w:rsid w:val="004E09CD"/>
    <w:rsid w:val="004E1135"/>
    <w:rsid w:val="004E211B"/>
    <w:rsid w:val="004E52E9"/>
    <w:rsid w:val="004F0A17"/>
    <w:rsid w:val="005012CE"/>
    <w:rsid w:val="00502200"/>
    <w:rsid w:val="00505939"/>
    <w:rsid w:val="00510148"/>
    <w:rsid w:val="005113EB"/>
    <w:rsid w:val="00516160"/>
    <w:rsid w:val="00521486"/>
    <w:rsid w:val="005214EC"/>
    <w:rsid w:val="00521A4C"/>
    <w:rsid w:val="00523736"/>
    <w:rsid w:val="00525321"/>
    <w:rsid w:val="005255AB"/>
    <w:rsid w:val="00526413"/>
    <w:rsid w:val="00527E81"/>
    <w:rsid w:val="00534D2B"/>
    <w:rsid w:val="00540929"/>
    <w:rsid w:val="00541F04"/>
    <w:rsid w:val="0055623E"/>
    <w:rsid w:val="005629DA"/>
    <w:rsid w:val="0056519A"/>
    <w:rsid w:val="00565D0E"/>
    <w:rsid w:val="00572CEC"/>
    <w:rsid w:val="00577C2F"/>
    <w:rsid w:val="005804B8"/>
    <w:rsid w:val="00581356"/>
    <w:rsid w:val="005816A9"/>
    <w:rsid w:val="00582201"/>
    <w:rsid w:val="00584E47"/>
    <w:rsid w:val="00587381"/>
    <w:rsid w:val="00592537"/>
    <w:rsid w:val="00594437"/>
    <w:rsid w:val="00595DFE"/>
    <w:rsid w:val="0059664B"/>
    <w:rsid w:val="005A123D"/>
    <w:rsid w:val="005A3072"/>
    <w:rsid w:val="005A76CF"/>
    <w:rsid w:val="005B0800"/>
    <w:rsid w:val="005B22A0"/>
    <w:rsid w:val="005B2D76"/>
    <w:rsid w:val="005B45D7"/>
    <w:rsid w:val="005B5B8F"/>
    <w:rsid w:val="005B6A42"/>
    <w:rsid w:val="005B6E6A"/>
    <w:rsid w:val="005C126C"/>
    <w:rsid w:val="005D00CF"/>
    <w:rsid w:val="005D0554"/>
    <w:rsid w:val="005D2B1B"/>
    <w:rsid w:val="005D6FA5"/>
    <w:rsid w:val="005E6450"/>
    <w:rsid w:val="005F013E"/>
    <w:rsid w:val="005F7799"/>
    <w:rsid w:val="00600404"/>
    <w:rsid w:val="006019E9"/>
    <w:rsid w:val="00601FBA"/>
    <w:rsid w:val="00613FAC"/>
    <w:rsid w:val="006176CD"/>
    <w:rsid w:val="00627082"/>
    <w:rsid w:val="0063265E"/>
    <w:rsid w:val="00633B1A"/>
    <w:rsid w:val="00633E65"/>
    <w:rsid w:val="00634205"/>
    <w:rsid w:val="0063430A"/>
    <w:rsid w:val="00637F5C"/>
    <w:rsid w:val="00643640"/>
    <w:rsid w:val="0064491D"/>
    <w:rsid w:val="006454D8"/>
    <w:rsid w:val="00646315"/>
    <w:rsid w:val="006518A0"/>
    <w:rsid w:val="00653CF6"/>
    <w:rsid w:val="0065440F"/>
    <w:rsid w:val="006552CE"/>
    <w:rsid w:val="006556D0"/>
    <w:rsid w:val="00655BC1"/>
    <w:rsid w:val="0065712D"/>
    <w:rsid w:val="00657674"/>
    <w:rsid w:val="00663388"/>
    <w:rsid w:val="00663B14"/>
    <w:rsid w:val="00665E68"/>
    <w:rsid w:val="00666858"/>
    <w:rsid w:val="00667700"/>
    <w:rsid w:val="00670200"/>
    <w:rsid w:val="00671F14"/>
    <w:rsid w:val="006773DC"/>
    <w:rsid w:val="006811BF"/>
    <w:rsid w:val="00681FAB"/>
    <w:rsid w:val="006862F3"/>
    <w:rsid w:val="0069010C"/>
    <w:rsid w:val="0069347F"/>
    <w:rsid w:val="00696276"/>
    <w:rsid w:val="0069739A"/>
    <w:rsid w:val="006A02C1"/>
    <w:rsid w:val="006A0784"/>
    <w:rsid w:val="006A1E6F"/>
    <w:rsid w:val="006A38A5"/>
    <w:rsid w:val="006A6A90"/>
    <w:rsid w:val="006A751C"/>
    <w:rsid w:val="006B0FFA"/>
    <w:rsid w:val="006B2F64"/>
    <w:rsid w:val="006B589F"/>
    <w:rsid w:val="006B7A85"/>
    <w:rsid w:val="006B7F3A"/>
    <w:rsid w:val="006C53CA"/>
    <w:rsid w:val="006D3768"/>
    <w:rsid w:val="006D40D5"/>
    <w:rsid w:val="006D7836"/>
    <w:rsid w:val="006E154B"/>
    <w:rsid w:val="006E3944"/>
    <w:rsid w:val="006E4184"/>
    <w:rsid w:val="006E6805"/>
    <w:rsid w:val="006F1281"/>
    <w:rsid w:val="006F2C71"/>
    <w:rsid w:val="006F46D5"/>
    <w:rsid w:val="006F4849"/>
    <w:rsid w:val="00700024"/>
    <w:rsid w:val="007003C0"/>
    <w:rsid w:val="00701114"/>
    <w:rsid w:val="00702E25"/>
    <w:rsid w:val="00710011"/>
    <w:rsid w:val="00710BB7"/>
    <w:rsid w:val="00710C7B"/>
    <w:rsid w:val="00713187"/>
    <w:rsid w:val="0071759D"/>
    <w:rsid w:val="007219FF"/>
    <w:rsid w:val="00724194"/>
    <w:rsid w:val="00726168"/>
    <w:rsid w:val="007277DB"/>
    <w:rsid w:val="00727AC0"/>
    <w:rsid w:val="00731998"/>
    <w:rsid w:val="00734AB6"/>
    <w:rsid w:val="00735261"/>
    <w:rsid w:val="007361B5"/>
    <w:rsid w:val="00736D63"/>
    <w:rsid w:val="007413F8"/>
    <w:rsid w:val="007507F6"/>
    <w:rsid w:val="007508E8"/>
    <w:rsid w:val="00750D04"/>
    <w:rsid w:val="0075261D"/>
    <w:rsid w:val="00752EBC"/>
    <w:rsid w:val="007543D1"/>
    <w:rsid w:val="00755A41"/>
    <w:rsid w:val="00761885"/>
    <w:rsid w:val="0076272D"/>
    <w:rsid w:val="00766C85"/>
    <w:rsid w:val="0076774D"/>
    <w:rsid w:val="00772DDF"/>
    <w:rsid w:val="007801EE"/>
    <w:rsid w:val="00785852"/>
    <w:rsid w:val="007903A4"/>
    <w:rsid w:val="00791038"/>
    <w:rsid w:val="00792867"/>
    <w:rsid w:val="0079424D"/>
    <w:rsid w:val="0079714B"/>
    <w:rsid w:val="007A0AB1"/>
    <w:rsid w:val="007A0B18"/>
    <w:rsid w:val="007A2EED"/>
    <w:rsid w:val="007A6105"/>
    <w:rsid w:val="007A61CF"/>
    <w:rsid w:val="007B27E0"/>
    <w:rsid w:val="007B2D68"/>
    <w:rsid w:val="007B2EF8"/>
    <w:rsid w:val="007B5A0C"/>
    <w:rsid w:val="007C2851"/>
    <w:rsid w:val="007D0016"/>
    <w:rsid w:val="007D20B2"/>
    <w:rsid w:val="007D5CFE"/>
    <w:rsid w:val="007D613D"/>
    <w:rsid w:val="007E09BE"/>
    <w:rsid w:val="007E0BC1"/>
    <w:rsid w:val="007E0D47"/>
    <w:rsid w:val="007E1E60"/>
    <w:rsid w:val="007E297E"/>
    <w:rsid w:val="007E4EE0"/>
    <w:rsid w:val="007E5925"/>
    <w:rsid w:val="007F239E"/>
    <w:rsid w:val="007F358F"/>
    <w:rsid w:val="007F4083"/>
    <w:rsid w:val="007F7F82"/>
    <w:rsid w:val="008109BA"/>
    <w:rsid w:val="008161F4"/>
    <w:rsid w:val="00816828"/>
    <w:rsid w:val="00820FDD"/>
    <w:rsid w:val="00823A6F"/>
    <w:rsid w:val="008249F1"/>
    <w:rsid w:val="008261CB"/>
    <w:rsid w:val="008301F7"/>
    <w:rsid w:val="00830B64"/>
    <w:rsid w:val="008367A4"/>
    <w:rsid w:val="00840B37"/>
    <w:rsid w:val="00844F28"/>
    <w:rsid w:val="00846842"/>
    <w:rsid w:val="0084791F"/>
    <w:rsid w:val="008479AB"/>
    <w:rsid w:val="00850463"/>
    <w:rsid w:val="008514FC"/>
    <w:rsid w:val="00854035"/>
    <w:rsid w:val="008544C8"/>
    <w:rsid w:val="00862DE9"/>
    <w:rsid w:val="00864825"/>
    <w:rsid w:val="00865223"/>
    <w:rsid w:val="00866939"/>
    <w:rsid w:val="00873433"/>
    <w:rsid w:val="00876AC1"/>
    <w:rsid w:val="008770BC"/>
    <w:rsid w:val="008804D0"/>
    <w:rsid w:val="0088173A"/>
    <w:rsid w:val="008826F9"/>
    <w:rsid w:val="008921B2"/>
    <w:rsid w:val="008949B5"/>
    <w:rsid w:val="00897693"/>
    <w:rsid w:val="008A16BB"/>
    <w:rsid w:val="008B0E92"/>
    <w:rsid w:val="008B106F"/>
    <w:rsid w:val="008B224B"/>
    <w:rsid w:val="008B24D5"/>
    <w:rsid w:val="008B2656"/>
    <w:rsid w:val="008B6F16"/>
    <w:rsid w:val="008C6A37"/>
    <w:rsid w:val="008D2909"/>
    <w:rsid w:val="008D2FAF"/>
    <w:rsid w:val="008D6B0D"/>
    <w:rsid w:val="008E172D"/>
    <w:rsid w:val="008E20A4"/>
    <w:rsid w:val="008E535B"/>
    <w:rsid w:val="008E5CD8"/>
    <w:rsid w:val="008F0DD8"/>
    <w:rsid w:val="008F5AB5"/>
    <w:rsid w:val="00900654"/>
    <w:rsid w:val="00903924"/>
    <w:rsid w:val="009102EF"/>
    <w:rsid w:val="00910749"/>
    <w:rsid w:val="00915420"/>
    <w:rsid w:val="009242AF"/>
    <w:rsid w:val="00930227"/>
    <w:rsid w:val="0093116D"/>
    <w:rsid w:val="00932A0F"/>
    <w:rsid w:val="009416C6"/>
    <w:rsid w:val="009455DE"/>
    <w:rsid w:val="00950536"/>
    <w:rsid w:val="0095490D"/>
    <w:rsid w:val="00955E0F"/>
    <w:rsid w:val="00956DC1"/>
    <w:rsid w:val="009609DD"/>
    <w:rsid w:val="00961646"/>
    <w:rsid w:val="00963338"/>
    <w:rsid w:val="00964C38"/>
    <w:rsid w:val="009655D5"/>
    <w:rsid w:val="009715D3"/>
    <w:rsid w:val="00985773"/>
    <w:rsid w:val="00986039"/>
    <w:rsid w:val="00986583"/>
    <w:rsid w:val="009A2348"/>
    <w:rsid w:val="009A48CC"/>
    <w:rsid w:val="009A5AF6"/>
    <w:rsid w:val="009A5FB2"/>
    <w:rsid w:val="009A787F"/>
    <w:rsid w:val="009B0633"/>
    <w:rsid w:val="009B2A81"/>
    <w:rsid w:val="009B4144"/>
    <w:rsid w:val="009B5AC7"/>
    <w:rsid w:val="009B6275"/>
    <w:rsid w:val="009C0801"/>
    <w:rsid w:val="009C39F1"/>
    <w:rsid w:val="009D3FEC"/>
    <w:rsid w:val="009D4DDD"/>
    <w:rsid w:val="009D51AA"/>
    <w:rsid w:val="009E4706"/>
    <w:rsid w:val="009E61F4"/>
    <w:rsid w:val="009E71ED"/>
    <w:rsid w:val="009F12E9"/>
    <w:rsid w:val="009F30E9"/>
    <w:rsid w:val="009F3F5D"/>
    <w:rsid w:val="00A20020"/>
    <w:rsid w:val="00A215B6"/>
    <w:rsid w:val="00A21F4C"/>
    <w:rsid w:val="00A27B87"/>
    <w:rsid w:val="00A3005A"/>
    <w:rsid w:val="00A304E4"/>
    <w:rsid w:val="00A30BA3"/>
    <w:rsid w:val="00A30EBF"/>
    <w:rsid w:val="00A31A79"/>
    <w:rsid w:val="00A32105"/>
    <w:rsid w:val="00A34F8F"/>
    <w:rsid w:val="00A43899"/>
    <w:rsid w:val="00A43E96"/>
    <w:rsid w:val="00A44786"/>
    <w:rsid w:val="00A456BE"/>
    <w:rsid w:val="00A475C8"/>
    <w:rsid w:val="00A47D41"/>
    <w:rsid w:val="00A54CDB"/>
    <w:rsid w:val="00A559E6"/>
    <w:rsid w:val="00A55B4A"/>
    <w:rsid w:val="00A639B2"/>
    <w:rsid w:val="00A66C33"/>
    <w:rsid w:val="00A71E6C"/>
    <w:rsid w:val="00A74684"/>
    <w:rsid w:val="00A7643F"/>
    <w:rsid w:val="00A77672"/>
    <w:rsid w:val="00A80AED"/>
    <w:rsid w:val="00A81267"/>
    <w:rsid w:val="00A9105C"/>
    <w:rsid w:val="00A9622F"/>
    <w:rsid w:val="00A97B3D"/>
    <w:rsid w:val="00A97E89"/>
    <w:rsid w:val="00AA018E"/>
    <w:rsid w:val="00AA2130"/>
    <w:rsid w:val="00AA4315"/>
    <w:rsid w:val="00AA7CD5"/>
    <w:rsid w:val="00AB00B2"/>
    <w:rsid w:val="00AB2C1D"/>
    <w:rsid w:val="00AB3F33"/>
    <w:rsid w:val="00AB6481"/>
    <w:rsid w:val="00AB76D3"/>
    <w:rsid w:val="00AB7A7A"/>
    <w:rsid w:val="00AD2CB0"/>
    <w:rsid w:val="00AD347D"/>
    <w:rsid w:val="00AD4D47"/>
    <w:rsid w:val="00AD7FEE"/>
    <w:rsid w:val="00AE0553"/>
    <w:rsid w:val="00AE0A8C"/>
    <w:rsid w:val="00AE0EC3"/>
    <w:rsid w:val="00AE428F"/>
    <w:rsid w:val="00AE5A57"/>
    <w:rsid w:val="00AE6EA0"/>
    <w:rsid w:val="00AF0E06"/>
    <w:rsid w:val="00AF16CF"/>
    <w:rsid w:val="00AF18FF"/>
    <w:rsid w:val="00AF2556"/>
    <w:rsid w:val="00AF3FF8"/>
    <w:rsid w:val="00AF4C7D"/>
    <w:rsid w:val="00B055DC"/>
    <w:rsid w:val="00B0562C"/>
    <w:rsid w:val="00B074C4"/>
    <w:rsid w:val="00B075DD"/>
    <w:rsid w:val="00B142A6"/>
    <w:rsid w:val="00B14C1E"/>
    <w:rsid w:val="00B14FAE"/>
    <w:rsid w:val="00B1546D"/>
    <w:rsid w:val="00B1567F"/>
    <w:rsid w:val="00B156C7"/>
    <w:rsid w:val="00B16FE1"/>
    <w:rsid w:val="00B320BD"/>
    <w:rsid w:val="00B32255"/>
    <w:rsid w:val="00B36C41"/>
    <w:rsid w:val="00B37016"/>
    <w:rsid w:val="00B400E5"/>
    <w:rsid w:val="00B4039A"/>
    <w:rsid w:val="00B445FC"/>
    <w:rsid w:val="00B44A83"/>
    <w:rsid w:val="00B52DBC"/>
    <w:rsid w:val="00B53324"/>
    <w:rsid w:val="00B53C9F"/>
    <w:rsid w:val="00B54840"/>
    <w:rsid w:val="00B65808"/>
    <w:rsid w:val="00B6645B"/>
    <w:rsid w:val="00B7463A"/>
    <w:rsid w:val="00B7676D"/>
    <w:rsid w:val="00B77FD9"/>
    <w:rsid w:val="00B8194F"/>
    <w:rsid w:val="00B81F11"/>
    <w:rsid w:val="00B820B4"/>
    <w:rsid w:val="00B86AB3"/>
    <w:rsid w:val="00B9086C"/>
    <w:rsid w:val="00B90A50"/>
    <w:rsid w:val="00B94412"/>
    <w:rsid w:val="00B9680C"/>
    <w:rsid w:val="00B972A8"/>
    <w:rsid w:val="00BA1A02"/>
    <w:rsid w:val="00BB0341"/>
    <w:rsid w:val="00BB1AFD"/>
    <w:rsid w:val="00BB265B"/>
    <w:rsid w:val="00BC0557"/>
    <w:rsid w:val="00BC1D30"/>
    <w:rsid w:val="00BC44B2"/>
    <w:rsid w:val="00BD1F9C"/>
    <w:rsid w:val="00BD4AD9"/>
    <w:rsid w:val="00BD7211"/>
    <w:rsid w:val="00BE133B"/>
    <w:rsid w:val="00BE1D65"/>
    <w:rsid w:val="00BE25EC"/>
    <w:rsid w:val="00BE35A7"/>
    <w:rsid w:val="00BE3FF1"/>
    <w:rsid w:val="00BE6765"/>
    <w:rsid w:val="00BE759C"/>
    <w:rsid w:val="00BF0D9E"/>
    <w:rsid w:val="00BF2FAC"/>
    <w:rsid w:val="00BF33E8"/>
    <w:rsid w:val="00BF4231"/>
    <w:rsid w:val="00BF4844"/>
    <w:rsid w:val="00BF4B1C"/>
    <w:rsid w:val="00C01033"/>
    <w:rsid w:val="00C01636"/>
    <w:rsid w:val="00C046A1"/>
    <w:rsid w:val="00C0624B"/>
    <w:rsid w:val="00C0675A"/>
    <w:rsid w:val="00C07F81"/>
    <w:rsid w:val="00C10218"/>
    <w:rsid w:val="00C161E5"/>
    <w:rsid w:val="00C2251D"/>
    <w:rsid w:val="00C2620A"/>
    <w:rsid w:val="00C26995"/>
    <w:rsid w:val="00C277F1"/>
    <w:rsid w:val="00C32805"/>
    <w:rsid w:val="00C32AE2"/>
    <w:rsid w:val="00C3313B"/>
    <w:rsid w:val="00C41E1A"/>
    <w:rsid w:val="00C42AFF"/>
    <w:rsid w:val="00C518D1"/>
    <w:rsid w:val="00C52FA8"/>
    <w:rsid w:val="00C55C81"/>
    <w:rsid w:val="00C55E09"/>
    <w:rsid w:val="00C56AB8"/>
    <w:rsid w:val="00C644AE"/>
    <w:rsid w:val="00C71F78"/>
    <w:rsid w:val="00C73C58"/>
    <w:rsid w:val="00C74A74"/>
    <w:rsid w:val="00C81D54"/>
    <w:rsid w:val="00C85DEE"/>
    <w:rsid w:val="00C86D84"/>
    <w:rsid w:val="00C8781F"/>
    <w:rsid w:val="00C900D9"/>
    <w:rsid w:val="00C92F0B"/>
    <w:rsid w:val="00C95D80"/>
    <w:rsid w:val="00C96154"/>
    <w:rsid w:val="00CA1EA0"/>
    <w:rsid w:val="00CA1F3A"/>
    <w:rsid w:val="00CA3223"/>
    <w:rsid w:val="00CA3479"/>
    <w:rsid w:val="00CA7127"/>
    <w:rsid w:val="00CB0329"/>
    <w:rsid w:val="00CB0D43"/>
    <w:rsid w:val="00CB164F"/>
    <w:rsid w:val="00CB3D30"/>
    <w:rsid w:val="00CB6B88"/>
    <w:rsid w:val="00CC116E"/>
    <w:rsid w:val="00CC1D83"/>
    <w:rsid w:val="00CC5260"/>
    <w:rsid w:val="00CC6003"/>
    <w:rsid w:val="00CD01E7"/>
    <w:rsid w:val="00CD2888"/>
    <w:rsid w:val="00CD3039"/>
    <w:rsid w:val="00CD6778"/>
    <w:rsid w:val="00CD7C7F"/>
    <w:rsid w:val="00CE0BF5"/>
    <w:rsid w:val="00CE7621"/>
    <w:rsid w:val="00CE79C6"/>
    <w:rsid w:val="00CF0A1D"/>
    <w:rsid w:val="00CF75FD"/>
    <w:rsid w:val="00D102D0"/>
    <w:rsid w:val="00D129A4"/>
    <w:rsid w:val="00D12AD1"/>
    <w:rsid w:val="00D13058"/>
    <w:rsid w:val="00D15F2C"/>
    <w:rsid w:val="00D21D99"/>
    <w:rsid w:val="00D22723"/>
    <w:rsid w:val="00D30040"/>
    <w:rsid w:val="00D30D36"/>
    <w:rsid w:val="00D34E34"/>
    <w:rsid w:val="00D412BA"/>
    <w:rsid w:val="00D41378"/>
    <w:rsid w:val="00D4556B"/>
    <w:rsid w:val="00D530F0"/>
    <w:rsid w:val="00D54B46"/>
    <w:rsid w:val="00D5504A"/>
    <w:rsid w:val="00D60985"/>
    <w:rsid w:val="00D610D6"/>
    <w:rsid w:val="00D633C8"/>
    <w:rsid w:val="00D65E37"/>
    <w:rsid w:val="00D6621A"/>
    <w:rsid w:val="00D667B3"/>
    <w:rsid w:val="00D73441"/>
    <w:rsid w:val="00D75B19"/>
    <w:rsid w:val="00D772E7"/>
    <w:rsid w:val="00D7789E"/>
    <w:rsid w:val="00D852C5"/>
    <w:rsid w:val="00D86CE7"/>
    <w:rsid w:val="00D871AE"/>
    <w:rsid w:val="00D87B59"/>
    <w:rsid w:val="00D93090"/>
    <w:rsid w:val="00D94204"/>
    <w:rsid w:val="00D95FF5"/>
    <w:rsid w:val="00D9683C"/>
    <w:rsid w:val="00DA0528"/>
    <w:rsid w:val="00DA4725"/>
    <w:rsid w:val="00DA49D0"/>
    <w:rsid w:val="00DB2237"/>
    <w:rsid w:val="00DB33BC"/>
    <w:rsid w:val="00DB3870"/>
    <w:rsid w:val="00DB51F8"/>
    <w:rsid w:val="00DC0C32"/>
    <w:rsid w:val="00DC317A"/>
    <w:rsid w:val="00DC5F43"/>
    <w:rsid w:val="00DC68A6"/>
    <w:rsid w:val="00DD1D69"/>
    <w:rsid w:val="00DD362E"/>
    <w:rsid w:val="00DD75D8"/>
    <w:rsid w:val="00DD78C6"/>
    <w:rsid w:val="00DE09E4"/>
    <w:rsid w:val="00DE0D01"/>
    <w:rsid w:val="00DF1EF0"/>
    <w:rsid w:val="00DF613C"/>
    <w:rsid w:val="00DF78C3"/>
    <w:rsid w:val="00E01643"/>
    <w:rsid w:val="00E027B8"/>
    <w:rsid w:val="00E0434C"/>
    <w:rsid w:val="00E05862"/>
    <w:rsid w:val="00E102CC"/>
    <w:rsid w:val="00E10843"/>
    <w:rsid w:val="00E11476"/>
    <w:rsid w:val="00E1291F"/>
    <w:rsid w:val="00E13D32"/>
    <w:rsid w:val="00E23C02"/>
    <w:rsid w:val="00E268A9"/>
    <w:rsid w:val="00E268CA"/>
    <w:rsid w:val="00E33065"/>
    <w:rsid w:val="00E34711"/>
    <w:rsid w:val="00E360E7"/>
    <w:rsid w:val="00E36DF4"/>
    <w:rsid w:val="00E4043E"/>
    <w:rsid w:val="00E42C0A"/>
    <w:rsid w:val="00E46C4E"/>
    <w:rsid w:val="00E50091"/>
    <w:rsid w:val="00E50409"/>
    <w:rsid w:val="00E5381D"/>
    <w:rsid w:val="00E56CB5"/>
    <w:rsid w:val="00E62391"/>
    <w:rsid w:val="00E71C65"/>
    <w:rsid w:val="00E7328C"/>
    <w:rsid w:val="00E75273"/>
    <w:rsid w:val="00E80B6C"/>
    <w:rsid w:val="00E8327D"/>
    <w:rsid w:val="00E85A5A"/>
    <w:rsid w:val="00E92E25"/>
    <w:rsid w:val="00E93AD8"/>
    <w:rsid w:val="00E93E0A"/>
    <w:rsid w:val="00E95BB6"/>
    <w:rsid w:val="00E977CA"/>
    <w:rsid w:val="00E97A98"/>
    <w:rsid w:val="00EA5D8B"/>
    <w:rsid w:val="00EB19A4"/>
    <w:rsid w:val="00EB254D"/>
    <w:rsid w:val="00EB2BAC"/>
    <w:rsid w:val="00EB6DEE"/>
    <w:rsid w:val="00EB7A4D"/>
    <w:rsid w:val="00EC26E0"/>
    <w:rsid w:val="00EC331A"/>
    <w:rsid w:val="00EC3817"/>
    <w:rsid w:val="00EC7D06"/>
    <w:rsid w:val="00ED023E"/>
    <w:rsid w:val="00ED1951"/>
    <w:rsid w:val="00ED4002"/>
    <w:rsid w:val="00ED5FD7"/>
    <w:rsid w:val="00ED78BB"/>
    <w:rsid w:val="00ED7A3C"/>
    <w:rsid w:val="00ED7EC9"/>
    <w:rsid w:val="00EE0583"/>
    <w:rsid w:val="00EE12CA"/>
    <w:rsid w:val="00EE6B22"/>
    <w:rsid w:val="00EF423F"/>
    <w:rsid w:val="00EF6341"/>
    <w:rsid w:val="00F00D33"/>
    <w:rsid w:val="00F01603"/>
    <w:rsid w:val="00F069B2"/>
    <w:rsid w:val="00F10310"/>
    <w:rsid w:val="00F11838"/>
    <w:rsid w:val="00F11E0A"/>
    <w:rsid w:val="00F13083"/>
    <w:rsid w:val="00F14101"/>
    <w:rsid w:val="00F155A7"/>
    <w:rsid w:val="00F17BB6"/>
    <w:rsid w:val="00F203CA"/>
    <w:rsid w:val="00F20FD5"/>
    <w:rsid w:val="00F23366"/>
    <w:rsid w:val="00F334FA"/>
    <w:rsid w:val="00F36B13"/>
    <w:rsid w:val="00F378E5"/>
    <w:rsid w:val="00F40294"/>
    <w:rsid w:val="00F42E29"/>
    <w:rsid w:val="00F43191"/>
    <w:rsid w:val="00F45D2D"/>
    <w:rsid w:val="00F51CDE"/>
    <w:rsid w:val="00F53CE8"/>
    <w:rsid w:val="00F56784"/>
    <w:rsid w:val="00F57AC0"/>
    <w:rsid w:val="00F61DBA"/>
    <w:rsid w:val="00F62EE8"/>
    <w:rsid w:val="00F6407A"/>
    <w:rsid w:val="00F64A24"/>
    <w:rsid w:val="00F6726E"/>
    <w:rsid w:val="00F723D8"/>
    <w:rsid w:val="00F729C1"/>
    <w:rsid w:val="00F746A3"/>
    <w:rsid w:val="00F74BAB"/>
    <w:rsid w:val="00F75E6D"/>
    <w:rsid w:val="00F76109"/>
    <w:rsid w:val="00F76B1F"/>
    <w:rsid w:val="00F83DD5"/>
    <w:rsid w:val="00F87380"/>
    <w:rsid w:val="00F92870"/>
    <w:rsid w:val="00F9634C"/>
    <w:rsid w:val="00FA114F"/>
    <w:rsid w:val="00FA2CC0"/>
    <w:rsid w:val="00FA385D"/>
    <w:rsid w:val="00FA75CF"/>
    <w:rsid w:val="00FB050D"/>
    <w:rsid w:val="00FB3B81"/>
    <w:rsid w:val="00FB504F"/>
    <w:rsid w:val="00FB524C"/>
    <w:rsid w:val="00FB7F5C"/>
    <w:rsid w:val="00FC0485"/>
    <w:rsid w:val="00FC0D51"/>
    <w:rsid w:val="00FC3040"/>
    <w:rsid w:val="00FD1BD8"/>
    <w:rsid w:val="00FD27D1"/>
    <w:rsid w:val="00FE6588"/>
    <w:rsid w:val="00FF1B4A"/>
    <w:rsid w:val="00FF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67EF9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67EF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67EF9"/>
    <w:rPr>
      <w:strike w:val="0"/>
      <w:dstrike w:val="0"/>
      <w:color w:val="2071AA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267EF9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67EF9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67EF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67EF9"/>
    <w:rPr>
      <w:strike w:val="0"/>
      <w:dstrike w:val="0"/>
      <w:color w:val="2071AA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267EF9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9394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ceita.fazenda.gov.br/Legislacao/AtosExecutivos/2011/CODAC/ADCodac086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eceita.fazenda.gov.br/Legislacao/Leis/2011/lei12546.ht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eceita.fazenda.gov.br/Legislacao/Portarias/2012/MinisteriodaFazenda/portmf203.htm" TargetMode="External"/><Relationship Id="rId11" Type="http://schemas.openxmlformats.org/officeDocument/2006/relationships/hyperlink" Target="http://www.receita.fazenda.gov.br/Legislacao/AtosExecutivos/2012/CODAC/ADCodac047.htm" TargetMode="External"/><Relationship Id="rId5" Type="http://schemas.openxmlformats.org/officeDocument/2006/relationships/hyperlink" Target="http://www.receita.fazenda.gov.br/Legislacao/AtosExecutivos/2011/CODAC/ADCodac086.htm" TargetMode="External"/><Relationship Id="rId10" Type="http://schemas.openxmlformats.org/officeDocument/2006/relationships/hyperlink" Target="http://www.receita.fazenda.gov.br/Legislacao/Leis/2011/lei12546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ceita.fazenda.gov.br/Legislacao/Leis/2011/lei12546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NOBRE</dc:creator>
  <cp:lastModifiedBy>VINICIUS NOBRE</cp:lastModifiedBy>
  <cp:revision>1</cp:revision>
  <dcterms:created xsi:type="dcterms:W3CDTF">2013-04-19T10:20:00Z</dcterms:created>
  <dcterms:modified xsi:type="dcterms:W3CDTF">2013-04-19T10:22:00Z</dcterms:modified>
</cp:coreProperties>
</file>